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457" w:tblpY="1428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1134"/>
        <w:gridCol w:w="1950"/>
        <w:gridCol w:w="1134"/>
      </w:tblGrid>
      <w:tr w:rsidR="00427BD3" w14:paraId="7FE2F0CC" w14:textId="77777777" w:rsidTr="009D0F5C">
        <w:trPr>
          <w:trHeight w:val="585"/>
        </w:trPr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09392A" w14:textId="488CEBB3" w:rsidR="009D0F5C" w:rsidRPr="009D0F5C" w:rsidRDefault="00CA20B1" w:rsidP="009D0F5C">
            <w:pPr>
              <w:widowControl/>
              <w:jc w:val="center"/>
              <w:rPr>
                <w:rFonts w:hAnsi="宋体" w:hint="eastAsia"/>
                <w:b/>
                <w:sz w:val="28"/>
                <w:szCs w:val="28"/>
              </w:rPr>
            </w:pPr>
            <w:bookmarkStart w:id="0" w:name="_Hlk28158749"/>
            <w:r>
              <w:rPr>
                <w:b/>
                <w:sz w:val="28"/>
                <w:szCs w:val="28"/>
              </w:rPr>
              <w:t>20</w:t>
            </w:r>
            <w:r w:rsidR="002D3744"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Ansi="宋体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磁学与磁性材料教育部重点</w:t>
            </w:r>
            <w:r>
              <w:rPr>
                <w:rFonts w:hAnsi="宋体"/>
                <w:b/>
                <w:sz w:val="28"/>
                <w:szCs w:val="28"/>
              </w:rPr>
              <w:t>实验室开放课题立项清单</w:t>
            </w:r>
          </w:p>
        </w:tc>
      </w:tr>
      <w:tr w:rsidR="00427BD3" w14:paraId="695BEADB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CBB92" w14:textId="77777777" w:rsidR="00427BD3" w:rsidRDefault="00CA20B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9472" w14:textId="77777777" w:rsidR="00427BD3" w:rsidRDefault="00CA20B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FD365" w14:textId="77777777" w:rsidR="00427BD3" w:rsidRDefault="00CA20B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申请者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BECE" w14:textId="77777777" w:rsidR="00427BD3" w:rsidRDefault="00CA20B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BB01" w14:textId="77777777" w:rsidR="00427BD3" w:rsidRDefault="00CA20B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资助经费</w:t>
            </w:r>
          </w:p>
        </w:tc>
      </w:tr>
      <w:tr w:rsidR="00427BD3" w14:paraId="5804EF26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B711" w14:textId="75C6B4E1" w:rsidR="00427BD3" w:rsidRDefault="00CA20B1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C30A" w14:textId="2319584F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SAW</w:t>
            </w: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驱动亚铁磁磁畴壁移动的实验研究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B5BDC" w14:textId="57DBE946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雷娜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FB8E7" w14:textId="69DF55ED" w:rsidR="00427BD3" w:rsidRPr="009D0F5C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52F50" w14:textId="774956D7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CA20B1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427BD3" w14:paraId="55AB56E4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628A" w14:textId="53888B27" w:rsidR="00427BD3" w:rsidRDefault="00CA20B1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2AE3" w14:textId="60651641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低维反铁磁体</w:t>
            </w:r>
            <w:proofErr w:type="gramEnd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的基态和自旋手</w:t>
            </w: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征性质</w:t>
            </w:r>
            <w:proofErr w:type="gramEnd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62FBE" w14:textId="1BEC8F83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郭幸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2475F" w14:textId="356CDE02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8B597" w14:textId="24003374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CA20B1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427BD3" w14:paraId="0BF30BB4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5E64" w14:textId="4939B258" w:rsidR="00427BD3" w:rsidRDefault="00CA20B1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FBF1" w14:textId="52B54FE4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基于多尺度微结构的多孔聚吡咯压敏传感器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2FAF" w14:textId="4884798E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韩卫华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60BF6" w14:textId="78E6BDF2" w:rsidR="00427BD3" w:rsidRDefault="00CA20B1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</w:t>
            </w:r>
            <w:r w:rsid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科学与技术学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5CFD5" w14:textId="662CA678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CA20B1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427BD3" w14:paraId="5668CDBE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AC65" w14:textId="18E2F4E6" w:rsidR="00427BD3" w:rsidRDefault="00CA20B1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546A" w14:textId="637565E4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质子辐照下</w:t>
            </w:r>
            <w:proofErr w:type="spell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GaN</w:t>
            </w:r>
            <w:proofErr w:type="spellEnd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基</w:t>
            </w: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HEMT</w:t>
            </w: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器件中迁移率性质研究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4969" w14:textId="217088B9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李训</w:t>
            </w: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栓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385B" w14:textId="4F02A1CF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科学与技术学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0D499" w14:textId="1D267DC6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CA20B1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427BD3" w14:paraId="67F5EA94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DBE7" w14:textId="36125A8A" w:rsidR="00427BD3" w:rsidRDefault="00CA20B1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005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5D348" w14:textId="434FD4F2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黑磷材料</w:t>
            </w:r>
            <w:proofErr w:type="gramEnd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光电性能研究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74B00" w14:textId="1029483A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刘贵鹏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4EA4E" w14:textId="19025AE8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科学与技术学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DB217" w14:textId="57356BC2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CA20B1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427BD3" w14:paraId="5390C514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1E1" w14:textId="21C2F347" w:rsidR="00427BD3" w:rsidRDefault="00CA20B1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A713" w14:textId="7CAE892D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稀土</w:t>
            </w: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铈</w:t>
            </w:r>
            <w:proofErr w:type="gramEnd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掺杂氧化镍自卷曲微米管的可控制</w:t>
            </w: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备及其钠</w:t>
            </w:r>
            <w:proofErr w:type="gramEnd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离子电池电化学性能研究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8B26" w14:textId="6AB02FF9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孙小磊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0567" w14:textId="21FB154D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1F6AA" w14:textId="723FDD98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CA20B1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427BD3" w14:paraId="6973149F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1A1" w14:textId="362AECFD" w:rsidR="00427BD3" w:rsidRDefault="00CA20B1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F6DF" w14:textId="5FC79048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二维纳米材料的制备及电磁性能的研究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DACBE" w14:textId="2D8666BB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夏宝瑞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8C5CD" w14:textId="0EBE2DBC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科学与技术学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8F59C" w14:textId="7FE8FF89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CA20B1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427BD3" w14:paraId="670A1805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0561" w14:textId="6EFA3430" w:rsidR="00427BD3" w:rsidRDefault="00CA20B1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507A" w14:textId="78F41A9B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钛铝金属间化合物</w:t>
            </w:r>
            <w:proofErr w:type="gramEnd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的磁饱和特性及规律研究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2412" w14:textId="28A61C8B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杨</w:t>
            </w: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劼</w:t>
            </w:r>
            <w:proofErr w:type="gramEnd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AB8E2" w14:textId="39902E00" w:rsidR="00427BD3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370C5" w14:textId="22B48EC2" w:rsidR="00427BD3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CA20B1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2D3744" w14:paraId="13AD5B2B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B96" w14:textId="3A47B968" w:rsidR="002D3744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LZUMMM2020009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3FEF5" w14:textId="320EC691" w:rsidR="002D3744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功能梯度磁电复合材料自偏磁电耦合特性的研究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8CFF3" w14:textId="3F9D8FBE" w:rsidR="002D3744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张娟娟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7A0A" w14:textId="106BB5B3" w:rsidR="002D3744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兰州大学土木工程与力学学院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CA688" w14:textId="2B830DD2" w:rsidR="002D3744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2D3744" w14:paraId="70C8608D" w14:textId="77777777" w:rsidTr="009D0F5C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3717" w14:textId="4EDD997D" w:rsidR="002D3744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LZUMMM2020010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16F95" w14:textId="735D9A97" w:rsidR="002D3744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磁斯格</w:t>
            </w:r>
            <w:proofErr w:type="gramEnd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明子的吴</w:t>
            </w:r>
            <w:r w:rsidRPr="009D0F5C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  <w:proofErr w:type="gramStart"/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杨势与</w:t>
            </w:r>
            <w:proofErr w:type="gramEnd"/>
            <w:r w:rsidRPr="009D0F5C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Berry</w:t>
            </w: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联络关系的研究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27547" w14:textId="2D49A0BE" w:rsidR="002D3744" w:rsidRDefault="002D3744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F5C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任继荣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A0FF1" w14:textId="18E40761" w:rsidR="002D3744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科学与技术学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260CD" w14:textId="2C571CD8" w:rsidR="002D3744" w:rsidRDefault="009D0F5C" w:rsidP="009D0F5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="002D3744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</w:tbl>
    <w:p w14:paraId="2D599858" w14:textId="77777777" w:rsidR="009D0F5C" w:rsidRDefault="009D0F5C" w:rsidP="009D0F5C">
      <w:pPr>
        <w:jc w:val="center"/>
        <w:rPr>
          <w:b/>
          <w:sz w:val="28"/>
          <w:szCs w:val="28"/>
        </w:rPr>
      </w:pPr>
      <w:bookmarkStart w:id="1" w:name="_GoBack"/>
      <w:bookmarkEnd w:id="0"/>
      <w:bookmarkEnd w:id="1"/>
    </w:p>
    <w:p w14:paraId="760F3BD4" w14:textId="77777777" w:rsidR="009D0F5C" w:rsidRDefault="009D0F5C" w:rsidP="009D0F5C">
      <w:pPr>
        <w:jc w:val="center"/>
        <w:rPr>
          <w:b/>
          <w:sz w:val="28"/>
          <w:szCs w:val="28"/>
        </w:rPr>
      </w:pPr>
    </w:p>
    <w:p w14:paraId="36E06AD5" w14:textId="61362AA7" w:rsidR="00427BD3" w:rsidRPr="009D0F5C" w:rsidRDefault="009D0F5C" w:rsidP="009D0F5C">
      <w:pPr>
        <w:jc w:val="center"/>
        <w:rPr>
          <w:rFonts w:hint="eastAsia"/>
        </w:rPr>
      </w:pP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年磁学与磁性材料教育部重点实验室创新项目立项清单</w:t>
      </w:r>
    </w:p>
    <w:tbl>
      <w:tblPr>
        <w:tblStyle w:val="a7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134"/>
        <w:gridCol w:w="2835"/>
        <w:gridCol w:w="1134"/>
      </w:tblGrid>
      <w:tr w:rsidR="009D0F5C" w14:paraId="3A3BF8CB" w14:textId="77777777" w:rsidTr="009D0F5C">
        <w:trPr>
          <w:trHeight w:val="397"/>
        </w:trPr>
        <w:tc>
          <w:tcPr>
            <w:tcW w:w="710" w:type="dxa"/>
          </w:tcPr>
          <w:p w14:paraId="403C1799" w14:textId="77777777" w:rsidR="009D0F5C" w:rsidRDefault="009D0F5C" w:rsidP="00CA1E6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544" w:type="dxa"/>
          </w:tcPr>
          <w:p w14:paraId="5C621874" w14:textId="77777777" w:rsidR="009D0F5C" w:rsidRDefault="009D0F5C" w:rsidP="00CA1E6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项目名称</w:t>
            </w:r>
          </w:p>
        </w:tc>
        <w:tc>
          <w:tcPr>
            <w:tcW w:w="1134" w:type="dxa"/>
          </w:tcPr>
          <w:p w14:paraId="3A510C1B" w14:textId="77777777" w:rsidR="009D0F5C" w:rsidRDefault="009D0F5C" w:rsidP="00CA1E6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申请者</w:t>
            </w:r>
          </w:p>
        </w:tc>
        <w:tc>
          <w:tcPr>
            <w:tcW w:w="2835" w:type="dxa"/>
          </w:tcPr>
          <w:p w14:paraId="524A4C36" w14:textId="77777777" w:rsidR="009D0F5C" w:rsidRDefault="009D0F5C" w:rsidP="00CA1E6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申报单位</w:t>
            </w:r>
          </w:p>
        </w:tc>
        <w:tc>
          <w:tcPr>
            <w:tcW w:w="1134" w:type="dxa"/>
          </w:tcPr>
          <w:p w14:paraId="075A9CBF" w14:textId="77777777" w:rsidR="009D0F5C" w:rsidRDefault="009D0F5C" w:rsidP="00CA1E6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资助经费</w:t>
            </w:r>
          </w:p>
        </w:tc>
      </w:tr>
      <w:tr w:rsidR="009D0F5C" w14:paraId="1C491936" w14:textId="77777777" w:rsidTr="009D0F5C">
        <w:trPr>
          <w:trHeight w:val="397"/>
        </w:trPr>
        <w:tc>
          <w:tcPr>
            <w:tcW w:w="710" w:type="dxa"/>
          </w:tcPr>
          <w:p w14:paraId="29C4606F" w14:textId="77777777" w:rsidR="009D0F5C" w:rsidRDefault="009D0F5C" w:rsidP="00CA1E6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DB4503F" w14:textId="77777777" w:rsidR="009D0F5C" w:rsidRDefault="009D0F5C" w:rsidP="00CA1E6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E56C5E">
              <w:rPr>
                <w:rFonts w:asciiTheme="minorEastAsia" w:hAnsiTheme="minorEastAsia" w:hint="eastAsia"/>
                <w:b/>
                <w:sz w:val="20"/>
                <w:szCs w:val="20"/>
              </w:rPr>
              <w:t>拓扑自旋波电子学的研究</w:t>
            </w:r>
          </w:p>
        </w:tc>
        <w:tc>
          <w:tcPr>
            <w:tcW w:w="1134" w:type="dxa"/>
          </w:tcPr>
          <w:p w14:paraId="39777D7E" w14:textId="77777777" w:rsidR="009D0F5C" w:rsidRDefault="009D0F5C" w:rsidP="00CA1E6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贾成龙</w:t>
            </w:r>
          </w:p>
        </w:tc>
        <w:tc>
          <w:tcPr>
            <w:tcW w:w="2835" w:type="dxa"/>
          </w:tcPr>
          <w:p w14:paraId="38162750" w14:textId="7A784158" w:rsidR="009D0F5C" w:rsidRDefault="009D0F5C" w:rsidP="00CA1E6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科学与技术学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院</w:t>
            </w:r>
          </w:p>
        </w:tc>
        <w:tc>
          <w:tcPr>
            <w:tcW w:w="1134" w:type="dxa"/>
          </w:tcPr>
          <w:p w14:paraId="44EEE80D" w14:textId="77777777" w:rsidR="009D0F5C" w:rsidRDefault="009D0F5C" w:rsidP="00CA1E6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50万元</w:t>
            </w:r>
          </w:p>
        </w:tc>
      </w:tr>
    </w:tbl>
    <w:p w14:paraId="270DBFF7" w14:textId="77777777" w:rsidR="009D0F5C" w:rsidRDefault="009D0F5C">
      <w:pPr>
        <w:rPr>
          <w:rFonts w:hint="eastAsia"/>
        </w:rPr>
      </w:pPr>
    </w:p>
    <w:sectPr w:rsidR="009D0F5C" w:rsidSect="0042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754CD" w14:textId="77777777" w:rsidR="008C1A30" w:rsidRDefault="008C1A30" w:rsidP="00A711D3">
      <w:r>
        <w:separator/>
      </w:r>
    </w:p>
  </w:endnote>
  <w:endnote w:type="continuationSeparator" w:id="0">
    <w:p w14:paraId="00153787" w14:textId="77777777" w:rsidR="008C1A30" w:rsidRDefault="008C1A30" w:rsidP="00A7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127D2" w14:textId="77777777" w:rsidR="008C1A30" w:rsidRDefault="008C1A30" w:rsidP="00A711D3">
      <w:r>
        <w:separator/>
      </w:r>
    </w:p>
  </w:footnote>
  <w:footnote w:type="continuationSeparator" w:id="0">
    <w:p w14:paraId="5B4E415A" w14:textId="77777777" w:rsidR="008C1A30" w:rsidRDefault="008C1A30" w:rsidP="00A7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C2D"/>
    <w:rsid w:val="001E0631"/>
    <w:rsid w:val="002D3744"/>
    <w:rsid w:val="003500E2"/>
    <w:rsid w:val="00414C2D"/>
    <w:rsid w:val="00427BD3"/>
    <w:rsid w:val="00705C03"/>
    <w:rsid w:val="008C1A30"/>
    <w:rsid w:val="009D0F5C"/>
    <w:rsid w:val="00A711D3"/>
    <w:rsid w:val="00BE7C8D"/>
    <w:rsid w:val="00C8766B"/>
    <w:rsid w:val="00CA20B1"/>
    <w:rsid w:val="00D91E12"/>
    <w:rsid w:val="00DB6FE2"/>
    <w:rsid w:val="00EE2BB5"/>
    <w:rsid w:val="00FA7DB6"/>
    <w:rsid w:val="0D704C12"/>
    <w:rsid w:val="1CB9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684A8"/>
  <w15:docId w15:val="{057355E7-F920-41B5-9634-5416884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BD3"/>
    <w:pPr>
      <w:widowControl w:val="0"/>
      <w:jc w:val="both"/>
    </w:pPr>
    <w:rPr>
      <w:rFonts w:ascii="等线" w:eastAsia="宋体" w:hAnsi="等线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427BD3"/>
    <w:pPr>
      <w:jc w:val="both"/>
    </w:pPr>
    <w:rPr>
      <w:rFonts w:ascii="Calibri" w:eastAsia="宋体" w:hAnsi="Calibri" w:cs="宋体"/>
      <w:kern w:val="2"/>
      <w:sz w:val="21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A7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711D3"/>
    <w:rPr>
      <w:rFonts w:ascii="等线" w:eastAsia="宋体" w:hAnsi="等线"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7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711D3"/>
    <w:rPr>
      <w:rFonts w:ascii="等线" w:eastAsia="宋体" w:hAnsi="等线" w:cs="宋体"/>
      <w:kern w:val="2"/>
      <w:sz w:val="18"/>
      <w:szCs w:val="18"/>
    </w:rPr>
  </w:style>
  <w:style w:type="table" w:styleId="a7">
    <w:name w:val="Table Grid"/>
    <w:basedOn w:val="a1"/>
    <w:uiPriority w:val="59"/>
    <w:qFormat/>
    <w:rsid w:val="009D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594</Characters>
  <Application>Microsoft Office Word</Application>
  <DocSecurity>0</DocSecurity>
  <Lines>4</Lines>
  <Paragraphs>1</Paragraphs>
  <ScaleCrop>false</ScaleCrop>
  <Company>lzym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7</cp:revision>
  <dcterms:created xsi:type="dcterms:W3CDTF">2019-01-11T02:30:00Z</dcterms:created>
  <dcterms:modified xsi:type="dcterms:W3CDTF">2019-12-25T01:42:00Z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